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09" w:rsidRPr="006A0CA3" w:rsidRDefault="00795409" w:rsidP="00646656">
      <w:pPr>
        <w:spacing w:line="240" w:lineRule="auto"/>
        <w:jc w:val="center"/>
        <w:rPr>
          <w:rFonts w:ascii="Copperplate Gothic Bold" w:hAnsi="Copperplate Gothic Bold"/>
        </w:rPr>
      </w:pPr>
    </w:p>
    <w:p w:rsidR="00795409" w:rsidRPr="006A0CA3" w:rsidRDefault="00795409" w:rsidP="00646656">
      <w:pPr>
        <w:spacing w:line="240" w:lineRule="auto"/>
        <w:jc w:val="center"/>
        <w:rPr>
          <w:rFonts w:ascii="Copperplate Gothic Bold" w:hAnsi="Copperplate Gothic Bold"/>
        </w:rPr>
      </w:pPr>
    </w:p>
    <w:p w:rsidR="00795409" w:rsidRPr="006A0CA3" w:rsidRDefault="00795409" w:rsidP="00646656">
      <w:pPr>
        <w:spacing w:line="240" w:lineRule="auto"/>
        <w:jc w:val="center"/>
        <w:rPr>
          <w:rFonts w:ascii="Copperplate Gothic Bold" w:hAnsi="Copperplate Gothic Bold"/>
        </w:rPr>
      </w:pPr>
      <w:r w:rsidRPr="006A0CA3">
        <w:rPr>
          <w:rFonts w:ascii="Copperplate Gothic Bold" w:hAnsi="Copperplate Gothic Bold"/>
        </w:rPr>
        <w:t>Mini taller de Biblia</w:t>
      </w:r>
    </w:p>
    <w:p w:rsidR="00795409" w:rsidRPr="006A0CA3" w:rsidRDefault="00795409" w:rsidP="00646656">
      <w:pPr>
        <w:spacing w:line="240" w:lineRule="auto"/>
        <w:jc w:val="center"/>
        <w:rPr>
          <w:rFonts w:ascii="Copperplate Gothic Bold" w:hAnsi="Copperplate Gothic Bold"/>
        </w:rPr>
      </w:pPr>
      <w:r w:rsidRPr="006A0CA3">
        <w:rPr>
          <w:rFonts w:ascii="Copperplate Gothic Bold" w:hAnsi="Copperplate Gothic Bold"/>
        </w:rPr>
        <w:t xml:space="preserve">JUFRA </w:t>
      </w:r>
    </w:p>
    <w:p w:rsidR="00795409" w:rsidRPr="006A0CA3" w:rsidRDefault="00795409" w:rsidP="00646656">
      <w:pPr>
        <w:pStyle w:val="ListParagraph"/>
        <w:numPr>
          <w:ilvl w:val="0"/>
          <w:numId w:val="3"/>
        </w:numPr>
        <w:spacing w:line="240" w:lineRule="auto"/>
        <w:rPr>
          <w:rFonts w:ascii="Times New Roman" w:eastAsia="Arial Unicode MS" w:hAnsi="Times New Roman"/>
        </w:rPr>
      </w:pPr>
      <w:r w:rsidRPr="006A0CA3">
        <w:rPr>
          <w:rFonts w:ascii="Times New Roman" w:eastAsia="Arial Unicode MS" w:hAnsi="Times New Roman"/>
        </w:rPr>
        <w:t>DIAGNÓSTICO</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Partir de lo que ellos saben.</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¿Qué les parece lo que hasta ahora han estudiado de Biblia?</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¿Qué es la biblia y que no</w:t>
      </w:r>
      <w:r>
        <w:rPr>
          <w:rFonts w:ascii="Times New Roman" w:eastAsia="Arial Unicode MS" w:hAnsi="Times New Roman"/>
        </w:rPr>
        <w:t xml:space="preserve"> es</w:t>
      </w:r>
      <w:r w:rsidRPr="006A0CA3">
        <w:rPr>
          <w:rFonts w:ascii="Times New Roman" w:eastAsia="Arial Unicode MS" w:hAnsi="Times New Roman"/>
        </w:rPr>
        <w:t xml:space="preserve">? ¿Para qué es </w:t>
      </w:r>
      <w:smartTag w:uri="urn:schemas-microsoft-com:office:smarttags" w:element="PersonName">
        <w:smartTagPr>
          <w:attr w:name="ProductID" w:val="la Biblia"/>
        </w:smartTagPr>
        <w:r w:rsidRPr="006A0CA3">
          <w:rPr>
            <w:rFonts w:ascii="Times New Roman" w:eastAsia="Arial Unicode MS" w:hAnsi="Times New Roman"/>
          </w:rPr>
          <w:t>la Biblia</w:t>
        </w:r>
      </w:smartTag>
      <w:r w:rsidRPr="006A0CA3">
        <w:rPr>
          <w:rFonts w:ascii="Times New Roman" w:eastAsia="Arial Unicode MS" w:hAnsi="Times New Roman"/>
        </w:rPr>
        <w:t xml:space="preserve"> y para qué no</w:t>
      </w:r>
      <w:r>
        <w:rPr>
          <w:rFonts w:ascii="Times New Roman" w:eastAsia="Arial Unicode MS" w:hAnsi="Times New Roman"/>
        </w:rPr>
        <w:t xml:space="preserve"> es</w:t>
      </w:r>
      <w:r w:rsidRPr="006A0CA3">
        <w:rPr>
          <w:rFonts w:ascii="Times New Roman" w:eastAsia="Arial Unicode MS" w:hAnsi="Times New Roman"/>
        </w:rPr>
        <w:t>?</w:t>
      </w:r>
    </w:p>
    <w:p w:rsidR="00795409" w:rsidRPr="006A0CA3" w:rsidRDefault="00795409" w:rsidP="00646656">
      <w:pPr>
        <w:pStyle w:val="ListParagraph"/>
        <w:spacing w:line="240" w:lineRule="auto"/>
        <w:ind w:left="360"/>
        <w:rPr>
          <w:rFonts w:ascii="Times New Roman" w:eastAsia="Arial Unicode MS" w:hAnsi="Times New Roman"/>
        </w:rPr>
      </w:pPr>
    </w:p>
    <w:p w:rsidR="00795409" w:rsidRPr="006A0CA3" w:rsidRDefault="00795409" w:rsidP="00646656">
      <w:pPr>
        <w:pStyle w:val="ListParagraph"/>
        <w:numPr>
          <w:ilvl w:val="0"/>
          <w:numId w:val="3"/>
        </w:numPr>
        <w:spacing w:line="240" w:lineRule="auto"/>
        <w:rPr>
          <w:rFonts w:ascii="Times New Roman" w:eastAsia="Arial Unicode MS" w:hAnsi="Times New Roman"/>
        </w:rPr>
      </w:pPr>
      <w:smartTag w:uri="urn:schemas-microsoft-com:office:smarttags" w:element="PersonName">
        <w:smartTagPr>
          <w:attr w:name="ProductID" w:val="LA REVELACIÓN"/>
        </w:smartTagPr>
        <w:r w:rsidRPr="006A0CA3">
          <w:rPr>
            <w:rFonts w:ascii="Times New Roman" w:eastAsia="Arial Unicode MS" w:hAnsi="Times New Roman"/>
          </w:rPr>
          <w:t>LA REVELACIÓN</w:t>
        </w:r>
      </w:smartTag>
    </w:p>
    <w:p w:rsidR="00795409" w:rsidRPr="006A0CA3" w:rsidRDefault="00795409" w:rsidP="00646656">
      <w:pPr>
        <w:pStyle w:val="ListParagraph"/>
        <w:numPr>
          <w:ilvl w:val="1"/>
          <w:numId w:val="3"/>
        </w:numPr>
        <w:spacing w:line="240" w:lineRule="auto"/>
        <w:rPr>
          <w:rFonts w:ascii="Times New Roman" w:eastAsia="Arial Unicode MS" w:hAnsi="Times New Roman"/>
        </w:rPr>
      </w:pPr>
      <w:smartTag w:uri="urn:schemas-microsoft-com:office:smarttags" w:element="PersonName">
        <w:smartTagPr>
          <w:attr w:name="ProductID" w:val="LA ESCRITURA"/>
        </w:smartTagPr>
        <w:r w:rsidRPr="006A0CA3">
          <w:rPr>
            <w:rFonts w:ascii="Times New Roman" w:eastAsia="Arial Unicode MS" w:hAnsi="Times New Roman"/>
          </w:rPr>
          <w:t>LA ESCRITURA</w:t>
        </w:r>
      </w:smartTag>
    </w:p>
    <w:p w:rsidR="00795409" w:rsidRPr="006A0CA3" w:rsidRDefault="00795409" w:rsidP="00646656">
      <w:pPr>
        <w:pStyle w:val="ListParagraph"/>
        <w:numPr>
          <w:ilvl w:val="1"/>
          <w:numId w:val="3"/>
        </w:numPr>
        <w:spacing w:line="240" w:lineRule="auto"/>
        <w:rPr>
          <w:rFonts w:ascii="Times New Roman" w:eastAsia="Arial Unicode MS" w:hAnsi="Times New Roman"/>
        </w:rPr>
      </w:pPr>
      <w:smartTag w:uri="urn:schemas-microsoft-com:office:smarttags" w:element="PersonName">
        <w:smartTagPr>
          <w:attr w:name="ProductID" w:val="LA TRADICIÓN"/>
        </w:smartTagPr>
        <w:r w:rsidRPr="006A0CA3">
          <w:rPr>
            <w:rFonts w:ascii="Times New Roman" w:eastAsia="Arial Unicode MS" w:hAnsi="Times New Roman"/>
          </w:rPr>
          <w:t>LA TRADICIÓN</w:t>
        </w:r>
      </w:smartTag>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EL MAGISTERIO</w:t>
      </w:r>
    </w:p>
    <w:p w:rsidR="00795409" w:rsidRPr="006A0CA3" w:rsidRDefault="00795409" w:rsidP="00646656">
      <w:pPr>
        <w:pStyle w:val="ListParagraph"/>
        <w:spacing w:line="240" w:lineRule="auto"/>
        <w:ind w:left="360"/>
        <w:rPr>
          <w:rFonts w:ascii="Times New Roman" w:eastAsia="Arial Unicode MS" w:hAnsi="Times New Roman"/>
        </w:rPr>
      </w:pPr>
    </w:p>
    <w:p w:rsidR="00795409" w:rsidRPr="006A0CA3" w:rsidRDefault="00795409" w:rsidP="00646656">
      <w:pPr>
        <w:pStyle w:val="ListParagraph"/>
        <w:numPr>
          <w:ilvl w:val="0"/>
          <w:numId w:val="3"/>
        </w:numPr>
        <w:spacing w:line="240" w:lineRule="auto"/>
        <w:rPr>
          <w:rFonts w:ascii="Times New Roman" w:eastAsia="Arial Unicode MS" w:hAnsi="Times New Roman"/>
        </w:rPr>
      </w:pPr>
      <w:r w:rsidRPr="006A0CA3">
        <w:rPr>
          <w:rFonts w:ascii="Times New Roman" w:eastAsia="Arial Unicode MS" w:hAnsi="Times New Roman"/>
        </w:rPr>
        <w:t>ANTIGUO TESTAMENTO</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Constancia de que Dios se revela.</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Dios toma la iniciativa.</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El hombre responde.</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Revelación progresiva: signos de los tiempos.</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Los géneros literarios en el Antiguo Testamento.</w:t>
      </w:r>
    </w:p>
    <w:p w:rsidR="00795409" w:rsidRPr="006A0CA3" w:rsidRDefault="00795409" w:rsidP="00646656">
      <w:pPr>
        <w:pStyle w:val="ListParagraph"/>
        <w:spacing w:line="240" w:lineRule="auto"/>
        <w:ind w:left="360"/>
        <w:rPr>
          <w:rFonts w:ascii="Times New Roman" w:eastAsia="Arial Unicode MS" w:hAnsi="Times New Roman"/>
        </w:rPr>
      </w:pPr>
    </w:p>
    <w:p w:rsidR="00795409" w:rsidRPr="006A0CA3" w:rsidRDefault="00795409" w:rsidP="00646656">
      <w:pPr>
        <w:pStyle w:val="ListParagraph"/>
        <w:numPr>
          <w:ilvl w:val="0"/>
          <w:numId w:val="3"/>
        </w:numPr>
        <w:spacing w:line="240" w:lineRule="auto"/>
        <w:rPr>
          <w:rFonts w:ascii="Times New Roman" w:eastAsia="Arial Unicode MS" w:hAnsi="Times New Roman"/>
        </w:rPr>
      </w:pPr>
      <w:r w:rsidRPr="006A0CA3">
        <w:rPr>
          <w:rFonts w:ascii="Times New Roman" w:eastAsia="Arial Unicode MS" w:hAnsi="Times New Roman"/>
        </w:rPr>
        <w:t>NUEVO TESTAMENTO</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Constancia de que Dios se revela.</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Dios toma la iniciativa.</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El hombre responde.</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Revelación progresiva: signos de los tiempos.</w:t>
      </w:r>
    </w:p>
    <w:p w:rsidR="00795409" w:rsidRPr="006A0CA3" w:rsidRDefault="00795409" w:rsidP="00646656">
      <w:pPr>
        <w:pStyle w:val="ListParagraph"/>
        <w:numPr>
          <w:ilvl w:val="1"/>
          <w:numId w:val="3"/>
        </w:numPr>
        <w:spacing w:line="240" w:lineRule="auto"/>
        <w:rPr>
          <w:rFonts w:ascii="Times New Roman" w:eastAsia="Arial Unicode MS" w:hAnsi="Times New Roman"/>
        </w:rPr>
      </w:pPr>
      <w:r w:rsidRPr="006A0CA3">
        <w:rPr>
          <w:rFonts w:ascii="Times New Roman" w:eastAsia="Arial Unicode MS" w:hAnsi="Times New Roman"/>
        </w:rPr>
        <w:t>Los géneros literarios en el Nuevo Testamento.</w:t>
      </w:r>
    </w:p>
    <w:p w:rsidR="00795409" w:rsidRPr="006A0CA3" w:rsidRDefault="00795409" w:rsidP="004420FF">
      <w:pPr>
        <w:spacing w:line="240" w:lineRule="auto"/>
        <w:rPr>
          <w:rFonts w:ascii="Times New Roman" w:eastAsia="Arial Unicode MS" w:hAnsi="Times New Roman"/>
        </w:rPr>
      </w:pPr>
    </w:p>
    <w:p w:rsidR="00795409" w:rsidRPr="006A0CA3" w:rsidRDefault="00795409" w:rsidP="004420FF">
      <w:pPr>
        <w:spacing w:line="240" w:lineRule="auto"/>
        <w:rPr>
          <w:rFonts w:ascii="Times New Roman" w:eastAsia="Arial Unicode MS" w:hAnsi="Times New Roman"/>
        </w:rPr>
      </w:pPr>
    </w:p>
    <w:p w:rsidR="00795409" w:rsidRPr="006A0CA3" w:rsidRDefault="00795409" w:rsidP="004420FF">
      <w:pPr>
        <w:pStyle w:val="NoSpacing"/>
        <w:spacing w:before="120" w:after="120"/>
        <w:jc w:val="center"/>
        <w:rPr>
          <w:rFonts w:ascii="Times New Roman" w:eastAsia="Arial Unicode MS" w:hAnsi="Times New Roman"/>
          <w:b/>
        </w:rPr>
      </w:pPr>
      <w:r w:rsidRPr="006A0CA3">
        <w:rPr>
          <w:rFonts w:ascii="Times New Roman" w:eastAsia="Arial Unicode MS" w:hAnsi="Times New Roman"/>
          <w:b/>
        </w:rPr>
        <w:t>ANTIGUO TESTAMENTO</w:t>
      </w:r>
    </w:p>
    <w:p w:rsidR="00795409" w:rsidRPr="006A0CA3" w:rsidRDefault="00795409" w:rsidP="00646656">
      <w:pPr>
        <w:pStyle w:val="NoSpacing"/>
        <w:spacing w:before="120" w:after="120"/>
        <w:rPr>
          <w:rFonts w:ascii="Times New Roman" w:eastAsia="Arial Unicode MS" w:hAnsi="Times New Roman"/>
        </w:rPr>
      </w:pPr>
    </w:p>
    <w:p w:rsidR="00795409" w:rsidRPr="006A0CA3" w:rsidRDefault="00795409" w:rsidP="00646656">
      <w:pPr>
        <w:pStyle w:val="NoSpacing"/>
        <w:spacing w:before="120" w:after="120"/>
        <w:rPr>
          <w:rFonts w:ascii="Times New Roman" w:eastAsia="Arial Unicode MS" w:hAnsi="Times New Roman"/>
          <w:b/>
          <w:i/>
        </w:rPr>
      </w:pPr>
      <w:r w:rsidRPr="006A0CA3">
        <w:rPr>
          <w:rFonts w:ascii="Times New Roman" w:eastAsia="Arial Unicode MS" w:hAnsi="Times New Roman"/>
          <w:b/>
          <w:i/>
        </w:rPr>
        <w:t>Constancia de que Dios se revela.</w:t>
      </w:r>
    </w:p>
    <w:p w:rsidR="00795409" w:rsidRPr="006A0CA3" w:rsidRDefault="00795409" w:rsidP="00646656">
      <w:pPr>
        <w:pStyle w:val="NoSpacing"/>
        <w:spacing w:before="120" w:after="120"/>
        <w:rPr>
          <w:rFonts w:ascii="Times New Roman" w:eastAsia="Arial Unicode MS" w:hAnsi="Times New Roman"/>
        </w:rPr>
      </w:pP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 xml:space="preserve">Hemos considerado que Dios se revela de manera privilegiada por medio de las sagradas escrituras. Dado que hemos crecido en un ambiente cristiano no nos es difícil decir que </w:t>
      </w:r>
      <w:smartTag w:uri="urn:schemas-microsoft-com:office:smarttags" w:element="PersonName">
        <w:smartTagPr>
          <w:attr w:name="ProductID" w:val="la Biblia"/>
        </w:smartTagPr>
        <w:r w:rsidRPr="006A0CA3">
          <w:rPr>
            <w:rFonts w:ascii="Times New Roman" w:eastAsia="Arial Unicode MS" w:hAnsi="Times New Roman"/>
          </w:rPr>
          <w:t>la Biblia</w:t>
        </w:r>
      </w:smartTag>
      <w:r w:rsidRPr="006A0CA3">
        <w:rPr>
          <w:rFonts w:ascii="Times New Roman" w:eastAsia="Arial Unicode MS" w:hAnsi="Times New Roman"/>
        </w:rPr>
        <w:t xml:space="preserve"> contiene la palabra de Dios. En nuestros días decirlo es relativamente fácil, no así en los tiempos en los que </w:t>
      </w:r>
      <w:smartTag w:uri="urn:schemas-microsoft-com:office:smarttags" w:element="PersonName">
        <w:smartTagPr>
          <w:attr w:name="ProductID" w:val="la Iglesia"/>
        </w:smartTagPr>
        <w:r w:rsidRPr="006A0CA3">
          <w:rPr>
            <w:rFonts w:ascii="Times New Roman" w:eastAsia="Arial Unicode MS" w:hAnsi="Times New Roman"/>
          </w:rPr>
          <w:t>la Iglesia</w:t>
        </w:r>
      </w:smartTag>
      <w:r w:rsidRPr="006A0CA3">
        <w:rPr>
          <w:rFonts w:ascii="Times New Roman" w:eastAsia="Arial Unicode MS" w:hAnsi="Times New Roman"/>
        </w:rPr>
        <w:t xml:space="preserve"> fue perseguida. Una de las premisas que nos permite afirmar que Dios se revela la tenemos a partir del llamado que le hace a Moisés desde la zarza. Decimos que Dios se revela, se da a conocer de diferentes maneras. </w:t>
      </w:r>
    </w:p>
    <w:p w:rsidR="00795409" w:rsidRPr="006A0CA3" w:rsidRDefault="00795409" w:rsidP="00646656">
      <w:pPr>
        <w:pStyle w:val="NoSpacing"/>
        <w:spacing w:before="120" w:after="120"/>
        <w:jc w:val="both"/>
        <w:rPr>
          <w:rFonts w:ascii="Times New Roman" w:eastAsia="Arial Unicode MS" w:hAnsi="Times New Roman"/>
          <w:bCs/>
          <w:iCs/>
        </w:rPr>
      </w:pPr>
    </w:p>
    <w:p w:rsidR="00795409" w:rsidRPr="006A0CA3" w:rsidRDefault="00795409" w:rsidP="00646656">
      <w:pPr>
        <w:pStyle w:val="NoSpacing"/>
        <w:spacing w:before="120" w:after="120"/>
        <w:rPr>
          <w:rFonts w:ascii="Times New Roman" w:eastAsia="Arial Unicode MS" w:hAnsi="Times New Roman"/>
          <w:bCs/>
          <w:iCs/>
        </w:rPr>
      </w:pPr>
      <w:r w:rsidRPr="006A0CA3">
        <w:rPr>
          <w:rFonts w:ascii="Times New Roman" w:eastAsia="Arial Unicode MS" w:hAnsi="Times New Roman"/>
          <w:bCs/>
          <w:iCs/>
        </w:rPr>
        <w:t xml:space="preserve">El concilio Vaticano II nos dice en </w:t>
      </w:r>
      <w:smartTag w:uri="urn:schemas-microsoft-com:office:smarttags" w:element="PersonName">
        <w:smartTagPr>
          <w:attr w:name="ProductID" w:val="la Constitución Dogmática"/>
        </w:smartTagPr>
        <w:r w:rsidRPr="006A0CA3">
          <w:rPr>
            <w:rFonts w:ascii="Times New Roman" w:eastAsia="Arial Unicode MS" w:hAnsi="Times New Roman"/>
            <w:bCs/>
            <w:iCs/>
          </w:rPr>
          <w:t>la Constitución Dogmática</w:t>
        </w:r>
      </w:smartTag>
      <w:r w:rsidRPr="006A0CA3">
        <w:rPr>
          <w:rFonts w:ascii="Times New Roman" w:eastAsia="Arial Unicode MS" w:hAnsi="Times New Roman"/>
          <w:bCs/>
          <w:iCs/>
        </w:rPr>
        <w:t xml:space="preserve">: </w:t>
      </w:r>
      <w:r w:rsidRPr="006A0CA3">
        <w:rPr>
          <w:rFonts w:ascii="Times New Roman" w:eastAsia="Arial Unicode MS" w:hAnsi="Times New Roman"/>
          <w:bCs/>
          <w:i/>
          <w:iCs/>
        </w:rPr>
        <w:t xml:space="preserve">DEI VERBUM  </w:t>
      </w:r>
      <w:r w:rsidRPr="006A0CA3">
        <w:rPr>
          <w:rFonts w:ascii="Times New Roman" w:eastAsia="Arial Unicode MS" w:hAnsi="Times New Roman"/>
          <w:bCs/>
          <w:iCs/>
        </w:rPr>
        <w:t xml:space="preserve"> en los numerales 2, 3 y 4. </w:t>
      </w:r>
    </w:p>
    <w:p w:rsidR="00795409" w:rsidRDefault="00795409" w:rsidP="00646656">
      <w:pPr>
        <w:pStyle w:val="NoSpacing"/>
        <w:spacing w:before="120" w:after="120"/>
        <w:rPr>
          <w:rFonts w:ascii="Times New Roman" w:eastAsia="Arial Unicode MS" w:hAnsi="Times New Roman"/>
          <w:bCs/>
          <w:iCs/>
        </w:rPr>
      </w:pPr>
    </w:p>
    <w:p w:rsidR="00795409" w:rsidRPr="006A0CA3" w:rsidRDefault="00795409" w:rsidP="00646656">
      <w:pPr>
        <w:pStyle w:val="NoSpacing"/>
        <w:spacing w:before="120" w:after="120"/>
        <w:rPr>
          <w:rFonts w:ascii="Times New Roman" w:eastAsia="Arial Unicode MS" w:hAnsi="Times New Roman"/>
          <w:bCs/>
          <w:iCs/>
        </w:rPr>
      </w:pPr>
    </w:p>
    <w:p w:rsidR="00795409" w:rsidRPr="006A0CA3" w:rsidRDefault="00795409" w:rsidP="004420FF">
      <w:pPr>
        <w:pStyle w:val="NoSpacing"/>
        <w:spacing w:before="120" w:after="120"/>
        <w:ind w:firstLine="708"/>
        <w:jc w:val="both"/>
        <w:rPr>
          <w:rFonts w:ascii="Times New Roman" w:eastAsia="Arial Unicode MS" w:hAnsi="Times New Roman"/>
          <w:b/>
          <w:bCs/>
          <w:i/>
          <w:iCs/>
        </w:rPr>
      </w:pPr>
      <w:r w:rsidRPr="006A0CA3">
        <w:rPr>
          <w:rFonts w:ascii="Times New Roman" w:eastAsia="Arial Unicode MS" w:hAnsi="Times New Roman"/>
          <w:b/>
          <w:bCs/>
          <w:i/>
          <w:iCs/>
        </w:rPr>
        <w:t>Naturaleza y objeto de la revelación</w:t>
      </w:r>
    </w:p>
    <w:p w:rsidR="00795409" w:rsidRPr="006A0CA3" w:rsidRDefault="00795409" w:rsidP="00646656">
      <w:pPr>
        <w:pStyle w:val="NoSpacing"/>
        <w:spacing w:before="120" w:after="120"/>
        <w:jc w:val="both"/>
        <w:rPr>
          <w:rFonts w:ascii="Times New Roman" w:eastAsia="Arial Unicode MS" w:hAnsi="Times New Roman"/>
        </w:rPr>
      </w:pP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2. Dispuso Dios en su sabiduría revelarse a Sí mismo y dar a conocer el misterio de su voluntad, mediante el cual los hombres, por medio de Cristo, Verbo encarnado, tienen acceso al Padre en el Espíritu Santo y se hacen consortes de la naturaleza divina. En consecuencia, por esta revelación, Dios invisible habla a los hombres como amigos, movido por su gran amor y mora con ellos, para invitarlos a la comunicación consigo y recibirlos en su compañía. Este plan de la revelación se realiza con hechos y palabras intrínsecamente conexos entre sí, de forma que las obras realizadas por Dios en la historia de la salvación manifiestan y confirman la doctrina y los hechos significados por las palabras, y las palabras, por su parte, proclaman las obras y esclarecen el misterio contenido en ellas. Pero la verdad íntima acerca de Dios y acerca de la salvación humana se nos manifiesta por la revelación en Cristo, que es a un tiempo mediador y plenitud de toda la revelación.</w:t>
      </w:r>
    </w:p>
    <w:p w:rsidR="00795409" w:rsidRDefault="00795409" w:rsidP="00646656">
      <w:pPr>
        <w:pStyle w:val="NoSpacing"/>
        <w:spacing w:before="120" w:after="120"/>
        <w:jc w:val="both"/>
        <w:rPr>
          <w:rFonts w:ascii="Times New Roman" w:eastAsia="Arial Unicode MS" w:hAnsi="Times New Roman"/>
        </w:rPr>
      </w:pPr>
    </w:p>
    <w:p w:rsidR="00795409" w:rsidRPr="006A0CA3" w:rsidRDefault="00795409" w:rsidP="004420FF">
      <w:pPr>
        <w:pStyle w:val="NoSpacing"/>
        <w:spacing w:before="120" w:after="120"/>
        <w:ind w:firstLine="708"/>
        <w:jc w:val="both"/>
        <w:rPr>
          <w:rFonts w:ascii="Times New Roman" w:eastAsia="Arial Unicode MS" w:hAnsi="Times New Roman"/>
          <w:b/>
          <w:bCs/>
          <w:i/>
          <w:iCs/>
        </w:rPr>
      </w:pPr>
      <w:r w:rsidRPr="006A0CA3">
        <w:rPr>
          <w:rFonts w:ascii="Times New Roman" w:eastAsia="Arial Unicode MS" w:hAnsi="Times New Roman"/>
          <w:b/>
          <w:bCs/>
          <w:i/>
          <w:iCs/>
        </w:rPr>
        <w:t>Preparación de la revelación evangélica</w:t>
      </w:r>
    </w:p>
    <w:p w:rsidR="00795409" w:rsidRPr="006A0CA3" w:rsidRDefault="00795409" w:rsidP="00646656">
      <w:pPr>
        <w:pStyle w:val="NoSpacing"/>
        <w:spacing w:before="120" w:after="120"/>
        <w:jc w:val="both"/>
        <w:rPr>
          <w:rFonts w:ascii="Times New Roman" w:eastAsia="Arial Unicode MS" w:hAnsi="Times New Roman"/>
        </w:rPr>
      </w:pP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3. Dios, creándolo todo y conservándolo por su Verbo, da a los hombres testimonio perenne de sí en las cosas creadas, y, queriendo abrir el camino de la salvación sobrenatural, se manifestó, además, personalmente a nuestros primeros padres ya desde el principio. Después de su caída alentó en ellos la esperanza de la salvación, con la promesa de la redención, y tuvo incesante cuidado del género humano, para dar la vida eterna a todos los que buscan la salvación con la perseverancia en las buenas obras. En su tiempo llamó a Abraham para hacerlo padre de un gran pueblo, al que luego instruyó por los Patriarcas, por Moisés y por los Profetas para que lo reconocieran Dios único, vivo y verdadero, Padre providente y justo juez, y para que esperaran al Salvador prometido, y de esta forma, a través de los siglos, fue preparando el camino del Evangelio.</w:t>
      </w:r>
    </w:p>
    <w:p w:rsidR="00795409" w:rsidRPr="006A0CA3" w:rsidRDefault="00795409" w:rsidP="00646656">
      <w:pPr>
        <w:pStyle w:val="NoSpacing"/>
        <w:spacing w:before="120" w:after="120"/>
        <w:jc w:val="both"/>
        <w:rPr>
          <w:rFonts w:ascii="Times New Roman" w:eastAsia="Arial Unicode MS" w:hAnsi="Times New Roman"/>
        </w:rPr>
      </w:pPr>
    </w:p>
    <w:p w:rsidR="00795409" w:rsidRPr="006A0CA3" w:rsidRDefault="00795409" w:rsidP="004420FF">
      <w:pPr>
        <w:pStyle w:val="NoSpacing"/>
        <w:spacing w:before="120" w:after="120"/>
        <w:ind w:firstLine="708"/>
        <w:jc w:val="both"/>
        <w:rPr>
          <w:rFonts w:ascii="Times New Roman" w:eastAsia="Arial Unicode MS" w:hAnsi="Times New Roman"/>
          <w:b/>
          <w:bCs/>
          <w:i/>
          <w:iCs/>
        </w:rPr>
      </w:pPr>
      <w:r w:rsidRPr="006A0CA3">
        <w:rPr>
          <w:rFonts w:ascii="Times New Roman" w:eastAsia="Arial Unicode MS" w:hAnsi="Times New Roman"/>
          <w:b/>
          <w:bCs/>
          <w:i/>
          <w:iCs/>
        </w:rPr>
        <w:t>En Cristo culmina la revelación</w:t>
      </w:r>
    </w:p>
    <w:p w:rsidR="00795409" w:rsidRPr="006A0CA3" w:rsidRDefault="00795409" w:rsidP="00646656">
      <w:pPr>
        <w:pStyle w:val="NoSpacing"/>
        <w:spacing w:before="120" w:after="120"/>
        <w:jc w:val="both"/>
        <w:rPr>
          <w:rFonts w:ascii="Times New Roman" w:eastAsia="Arial Unicode MS" w:hAnsi="Times New Roman"/>
        </w:rPr>
      </w:pP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4. Después que Dios habló muchas veces y de muchas maneras por los Profetas, "últimamente, en estos días, nos habló por su Hijo". Pues envió a su Hijo, es decir, al Verbo eterno, que ilumina a todos los hombres, para que viviera entre ellos y les manifestara los secretos de Dios; Jesucristo, pues, el Verbo hecho carne, "hombre enviado, a los hombres", "habla palabras de Dios" y lleva a cabo la obra de la salvación que el Padre le confió. Por tanto, Jesucristo -ver al cual es ver al Padre-, con su total presencia y manifestación personal, con palabras y obras, señales y milagros, y, sobre todo, con su muerte y resurrección gloriosa de entre los muertos; finalmente, con el envío del Espíritu de verdad, completa la revelación y confirma con el testimonio divino que vive en Dios con nosotros para librarnos de las tinieblas del pecado y de la muerte y resucitarnos a la vida eterna.</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 xml:space="preserve">La economía cristiana, por tanto, como alianza nueva y definitiva, nunca cesará, y no hay que esperar ya ninguna revelación pública antes de la gloriosa manifestación de nuestro Señor Jesucristo (cf. </w:t>
      </w:r>
      <w:r w:rsidRPr="006A0CA3">
        <w:rPr>
          <w:rFonts w:ascii="Times New Roman" w:eastAsia="Arial Unicode MS" w:hAnsi="Times New Roman"/>
          <w:i/>
          <w:iCs/>
        </w:rPr>
        <w:t>1 Tim</w:t>
      </w:r>
      <w:r w:rsidRPr="006A0CA3">
        <w:rPr>
          <w:rFonts w:ascii="Times New Roman" w:eastAsia="Arial Unicode MS" w:hAnsi="Times New Roman"/>
        </w:rPr>
        <w:t xml:space="preserve">., 6,14; </w:t>
      </w:r>
      <w:r w:rsidRPr="006A0CA3">
        <w:rPr>
          <w:rFonts w:ascii="Times New Roman" w:eastAsia="Arial Unicode MS" w:hAnsi="Times New Roman"/>
          <w:i/>
          <w:iCs/>
        </w:rPr>
        <w:t>Tit</w:t>
      </w:r>
      <w:r w:rsidRPr="006A0CA3">
        <w:rPr>
          <w:rFonts w:ascii="Times New Roman" w:eastAsia="Arial Unicode MS" w:hAnsi="Times New Roman"/>
        </w:rPr>
        <w:t>., 2,13).</w:t>
      </w:r>
    </w:p>
    <w:p w:rsidR="00795409" w:rsidRPr="006A0CA3" w:rsidRDefault="00795409" w:rsidP="00646656">
      <w:pPr>
        <w:pStyle w:val="NoSpacing"/>
        <w:spacing w:before="120" w:after="120"/>
        <w:jc w:val="both"/>
        <w:rPr>
          <w:rFonts w:ascii="Times New Roman" w:eastAsia="Arial Unicode MS" w:hAnsi="Times New Roman"/>
          <w:b/>
          <w:i/>
        </w:rPr>
      </w:pPr>
    </w:p>
    <w:p w:rsidR="00795409" w:rsidRPr="006A0CA3" w:rsidRDefault="00795409" w:rsidP="00646656">
      <w:pPr>
        <w:pStyle w:val="NoSpacing"/>
        <w:spacing w:before="120" w:after="120"/>
        <w:jc w:val="both"/>
        <w:rPr>
          <w:rFonts w:ascii="Times New Roman" w:eastAsia="Arial Unicode MS" w:hAnsi="Times New Roman"/>
          <w:b/>
          <w:i/>
        </w:rPr>
      </w:pPr>
      <w:r w:rsidRPr="006A0CA3">
        <w:rPr>
          <w:rFonts w:ascii="Times New Roman" w:eastAsia="Arial Unicode MS" w:hAnsi="Times New Roman"/>
          <w:b/>
          <w:i/>
        </w:rPr>
        <w:t>Dios toma la iniciativa</w:t>
      </w:r>
    </w:p>
    <w:p w:rsidR="00795409" w:rsidRPr="006A0CA3" w:rsidRDefault="00795409" w:rsidP="00646656">
      <w:pPr>
        <w:pStyle w:val="NoSpacing"/>
        <w:spacing w:before="120" w:after="120"/>
        <w:jc w:val="both"/>
        <w:rPr>
          <w:rFonts w:ascii="Times New Roman" w:eastAsia="Arial Unicode MS" w:hAnsi="Times New Roman"/>
          <w:b/>
          <w:i/>
        </w:rPr>
      </w:pP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 xml:space="preserve">Si prestamos atención a lo que leemos en el Antiguo Testamento nos daremos cuenta de que es Dios quien toma la iniciativa. Lo leemos en el Génesis con la creación, con la alianza con Abrahán. En el éxodo cuando llama a Moisés para liberar al pueblo. Es él quien con paciencia va educando a su pueblo. Se manifiesta a su pueblo por medio de los profetas, que hablan en nombre de Yahvé. </w:t>
      </w:r>
    </w:p>
    <w:p w:rsidR="00795409" w:rsidRDefault="00795409" w:rsidP="00646656">
      <w:pPr>
        <w:pStyle w:val="NoSpacing"/>
        <w:spacing w:before="120" w:after="120"/>
        <w:jc w:val="both"/>
        <w:rPr>
          <w:rFonts w:ascii="Times New Roman" w:eastAsia="Arial Unicode MS" w:hAnsi="Times New Roman"/>
        </w:rPr>
      </w:pPr>
    </w:p>
    <w:p w:rsidR="00795409" w:rsidRPr="006A0CA3" w:rsidRDefault="00795409" w:rsidP="00646656">
      <w:pPr>
        <w:pStyle w:val="NoSpacing"/>
        <w:spacing w:before="120" w:after="120"/>
        <w:jc w:val="both"/>
        <w:rPr>
          <w:rFonts w:ascii="Times New Roman" w:eastAsia="Arial Unicode MS" w:hAnsi="Times New Roman"/>
        </w:rPr>
      </w:pPr>
    </w:p>
    <w:p w:rsidR="00795409" w:rsidRPr="006A0CA3" w:rsidRDefault="00795409" w:rsidP="00646656">
      <w:pPr>
        <w:pStyle w:val="NoSpacing"/>
        <w:spacing w:before="120" w:after="120"/>
        <w:jc w:val="both"/>
        <w:rPr>
          <w:rFonts w:ascii="Times New Roman" w:eastAsia="Arial Unicode MS" w:hAnsi="Times New Roman"/>
          <w:b/>
          <w:i/>
        </w:rPr>
      </w:pPr>
      <w:r w:rsidRPr="006A0CA3">
        <w:rPr>
          <w:rFonts w:ascii="Times New Roman" w:eastAsia="Arial Unicode MS" w:hAnsi="Times New Roman"/>
          <w:b/>
          <w:i/>
        </w:rPr>
        <w:t>El hombre responde</w:t>
      </w:r>
    </w:p>
    <w:p w:rsidR="00795409" w:rsidRPr="006A0CA3" w:rsidRDefault="00795409" w:rsidP="00646656">
      <w:pPr>
        <w:pStyle w:val="NoSpacing"/>
        <w:spacing w:before="120" w:after="120"/>
        <w:jc w:val="both"/>
        <w:rPr>
          <w:rFonts w:ascii="Times New Roman" w:eastAsia="Arial Unicode MS" w:hAnsi="Times New Roman"/>
          <w:b/>
          <w:i/>
        </w:rPr>
      </w:pP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Desde el inicio el hombre ha intentado responder a la llamada e iniciativa de Dios. Pero esta respuesta no siempre fue la más idónea. En el corazón humano existe el deseo de vivir sin límites, de querer tener el poder de Dios, en pocas palabras el pecado “original” es que el hombre quiere ser como Dios. Si recordamos el pasaje en el paraíso en donde Dios le hablaba al hombre como amigo, pero éste le responde con una desobediencia. La respuesta que da Moisés diciendo que es “tartamudo” al hablar es superada por una solución que Dios da diciendo que tome a Aarón como vocal. De forma parecida sucede con el llamado que Dios hace a los profetas Jeremías e Isaías, que ante la llamada anteponen una limitación, misma que es superada por el don de Dios.</w:t>
      </w:r>
    </w:p>
    <w:p w:rsidR="00795409" w:rsidRDefault="00795409" w:rsidP="00646656">
      <w:pPr>
        <w:pStyle w:val="NoSpacing"/>
        <w:spacing w:before="120" w:after="120"/>
        <w:jc w:val="both"/>
        <w:rPr>
          <w:rFonts w:ascii="Times New Roman" w:eastAsia="Arial Unicode MS" w:hAnsi="Times New Roman"/>
          <w:b/>
          <w:i/>
        </w:rPr>
      </w:pPr>
    </w:p>
    <w:p w:rsidR="00795409" w:rsidRPr="006A0CA3" w:rsidRDefault="00795409" w:rsidP="00646656">
      <w:pPr>
        <w:pStyle w:val="NoSpacing"/>
        <w:spacing w:before="120" w:after="120"/>
        <w:jc w:val="both"/>
        <w:rPr>
          <w:rFonts w:ascii="Times New Roman" w:eastAsia="Arial Unicode MS" w:hAnsi="Times New Roman"/>
          <w:i/>
        </w:rPr>
      </w:pPr>
      <w:r w:rsidRPr="006A0CA3">
        <w:rPr>
          <w:rFonts w:ascii="Times New Roman" w:eastAsia="Arial Unicode MS" w:hAnsi="Times New Roman"/>
          <w:b/>
          <w:i/>
        </w:rPr>
        <w:t xml:space="preserve">Revelación progresiva: </w:t>
      </w:r>
      <w:r w:rsidRPr="006A0CA3">
        <w:rPr>
          <w:rFonts w:ascii="Times New Roman" w:eastAsia="Arial Unicode MS" w:hAnsi="Times New Roman"/>
          <w:i/>
        </w:rPr>
        <w:t xml:space="preserve">los signos de los tiempos. </w:t>
      </w:r>
    </w:p>
    <w:p w:rsidR="00795409" w:rsidRPr="006A0CA3" w:rsidRDefault="00795409" w:rsidP="00646656">
      <w:pPr>
        <w:pStyle w:val="NoSpacing"/>
        <w:spacing w:before="120" w:after="120"/>
        <w:jc w:val="both"/>
        <w:rPr>
          <w:rFonts w:ascii="Times New Roman" w:eastAsia="Arial Unicode MS" w:hAnsi="Times New Roman"/>
          <w:b/>
          <w:i/>
        </w:rPr>
      </w:pP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 xml:space="preserve">Ciertamente Dios se ha revelado pero su mensaje no ha sido entendido del todo. Leemos en la constitución </w:t>
      </w:r>
      <w:r w:rsidRPr="006A0CA3">
        <w:rPr>
          <w:rFonts w:ascii="Times New Roman" w:eastAsia="Arial Unicode MS" w:hAnsi="Times New Roman"/>
          <w:i/>
        </w:rPr>
        <w:t xml:space="preserve">DEI VERBUM </w:t>
      </w:r>
      <w:r w:rsidRPr="006A0CA3">
        <w:rPr>
          <w:rFonts w:ascii="Times New Roman" w:eastAsia="Arial Unicode MS" w:hAnsi="Times New Roman"/>
        </w:rPr>
        <w:t xml:space="preserve"> que no esperamos más revelación, sino la gloriosa venida de nuestro salvador Jesucristo. Decimos que la revelación es progresiva porque el ser humano a medida que ha desarrollando  su entendimiento a la palabra de Dios, de ese modo es que paulatinamente va comprendiendo el mensaje de la revelación. En un lenguaje informático es como dar clic en el botón actualizar. Eso es,  un actualizar el mensaje revelado y comunicarlo al hombre de hoy. Por eso es que seguimos leyendo las Sagradas Escrituras. Cada domingo esperamos encontrarnos con un mensaje actualizado de Dios.</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 xml:space="preserve">Reconocemos que el único medio privilegiado de la revelación es </w:t>
      </w:r>
      <w:smartTag w:uri="urn:schemas-microsoft-com:office:smarttags" w:element="PersonName">
        <w:smartTagPr>
          <w:attr w:name="ProductID" w:val="la Sagrada Escritura"/>
        </w:smartTagPr>
        <w:r w:rsidRPr="006A0CA3">
          <w:rPr>
            <w:rFonts w:ascii="Times New Roman" w:eastAsia="Arial Unicode MS" w:hAnsi="Times New Roman"/>
          </w:rPr>
          <w:t>la Sagrada Escritura</w:t>
        </w:r>
      </w:smartTag>
      <w:r w:rsidRPr="006A0CA3">
        <w:rPr>
          <w:rFonts w:ascii="Times New Roman" w:eastAsia="Arial Unicode MS" w:hAnsi="Times New Roman"/>
        </w:rPr>
        <w:t xml:space="preserve"> pero para interpretarla tenemos el aporte de </w:t>
      </w:r>
      <w:smartTag w:uri="urn:schemas-microsoft-com:office:smarttags" w:element="PersonName">
        <w:smartTagPr>
          <w:attr w:name="ProductID" w:val="la Sagrada Tradición"/>
        </w:smartTagPr>
        <w:r w:rsidRPr="006A0CA3">
          <w:rPr>
            <w:rFonts w:ascii="Times New Roman" w:eastAsia="Arial Unicode MS" w:hAnsi="Times New Roman"/>
          </w:rPr>
          <w:t>la Sagrada Tradición</w:t>
        </w:r>
      </w:smartTag>
      <w:r w:rsidRPr="006A0CA3">
        <w:rPr>
          <w:rFonts w:ascii="Times New Roman" w:eastAsia="Arial Unicode MS" w:hAnsi="Times New Roman"/>
        </w:rPr>
        <w:t xml:space="preserve">  (Palabra revelada por Dios transmitida por </w:t>
      </w:r>
      <w:smartTag w:uri="urn:schemas-microsoft-com:office:smarttags" w:element="PersonName">
        <w:smartTagPr>
          <w:attr w:name="ProductID" w:val="la Iglesia"/>
        </w:smartTagPr>
        <w:r w:rsidRPr="006A0CA3">
          <w:rPr>
            <w:rFonts w:ascii="Times New Roman" w:eastAsia="Arial Unicode MS" w:hAnsi="Times New Roman"/>
          </w:rPr>
          <w:t>la Iglesia</w:t>
        </w:r>
      </w:smartTag>
      <w:r w:rsidRPr="006A0CA3">
        <w:rPr>
          <w:rFonts w:ascii="Times New Roman" w:eastAsia="Arial Unicode MS" w:hAnsi="Times New Roman"/>
        </w:rPr>
        <w:t xml:space="preserve">) y el Magisterio de </w:t>
      </w:r>
      <w:smartTag w:uri="urn:schemas-microsoft-com:office:smarttags" w:element="PersonName">
        <w:smartTagPr>
          <w:attr w:name="ProductID" w:val="la Iglesia"/>
        </w:smartTagPr>
        <w:r w:rsidRPr="006A0CA3">
          <w:rPr>
            <w:rFonts w:ascii="Times New Roman" w:eastAsia="Arial Unicode MS" w:hAnsi="Times New Roman"/>
          </w:rPr>
          <w:t>la Iglesia</w:t>
        </w:r>
      </w:smartTag>
      <w:r w:rsidRPr="006A0CA3">
        <w:rPr>
          <w:rFonts w:ascii="Times New Roman" w:eastAsia="Arial Unicode MS" w:hAnsi="Times New Roman"/>
        </w:rPr>
        <w:t xml:space="preserve"> (función de enseñar y autoridad que tiene el Papa y los Obispos).  </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Otra forma de comprender el mensaje Bíblico es prestando atención a los signos de los tiempos en donde encontramos que dicho mensaje tiene vigencia. La palabra de Dios es palabra viva. Siempre nos transmite un mensaje actual. Esto nos a comprender que el mensaje de los profetas estaba dirigido a los reyes  y al pueble de ese mismo tiempo. No debemos considerar las profecías como una sentencia de lo que acontecerá, sino de lo que está aconteciendo. Posiblemente los profetas ni se imaginaban que Jesús vendría de la forma en que lo hizo. Cuando leemos en el Nuevo Testamento la frase “</w:t>
      </w:r>
      <w:r w:rsidRPr="006A0CA3">
        <w:rPr>
          <w:rFonts w:ascii="Times New Roman" w:eastAsia="Arial Unicode MS" w:hAnsi="Times New Roman"/>
          <w:i/>
        </w:rPr>
        <w:t xml:space="preserve">para que se cumplieran las escrituras” </w:t>
      </w:r>
      <w:r w:rsidRPr="006A0CA3">
        <w:rPr>
          <w:rFonts w:ascii="Times New Roman" w:eastAsia="Arial Unicode MS" w:hAnsi="Times New Roman"/>
        </w:rPr>
        <w:t xml:space="preserve"> debemos pensar en que las comunidades cristianas necesitaban una cierta validación del mensaje kerigmático. Además, nosotros hacemos una interpretación del Antiguo Testamento desde Jesús, </w:t>
      </w:r>
      <w:smartTag w:uri="urn:schemas-microsoft-com:office:smarttags" w:element="PersonName">
        <w:smartTagPr>
          <w:attr w:name="ProductID" w:val="La Palabra"/>
        </w:smartTagPr>
        <w:r w:rsidRPr="006A0CA3">
          <w:rPr>
            <w:rFonts w:ascii="Times New Roman" w:eastAsia="Arial Unicode MS" w:hAnsi="Times New Roman"/>
          </w:rPr>
          <w:t>La Palabra</w:t>
        </w:r>
      </w:smartTag>
      <w:r w:rsidRPr="006A0CA3">
        <w:rPr>
          <w:rFonts w:ascii="Times New Roman" w:eastAsia="Arial Unicode MS" w:hAnsi="Times New Roman"/>
        </w:rPr>
        <w:t xml:space="preserve"> hecha carne. Eso es distinto de decir que los profetas adivinaron lo que iba a acontecer. Los profetas fueron hombres de su tiempo.</w:t>
      </w:r>
    </w:p>
    <w:p w:rsidR="00795409" w:rsidRPr="006A0CA3" w:rsidRDefault="00795409" w:rsidP="00646656">
      <w:pPr>
        <w:pStyle w:val="NoSpacing"/>
        <w:spacing w:before="120" w:after="120"/>
        <w:jc w:val="both"/>
        <w:rPr>
          <w:rFonts w:ascii="Times New Roman" w:eastAsia="Arial Unicode MS" w:hAnsi="Times New Roman"/>
        </w:rPr>
      </w:pPr>
    </w:p>
    <w:p w:rsidR="00795409" w:rsidRPr="006A0CA3" w:rsidRDefault="00795409" w:rsidP="00646656">
      <w:pPr>
        <w:pStyle w:val="NoSpacing"/>
        <w:spacing w:before="120" w:after="120"/>
        <w:jc w:val="both"/>
        <w:rPr>
          <w:rFonts w:ascii="Times New Roman" w:eastAsia="Arial Unicode MS" w:hAnsi="Times New Roman"/>
          <w:b/>
          <w:i/>
        </w:rPr>
      </w:pPr>
      <w:r w:rsidRPr="006A0CA3">
        <w:rPr>
          <w:rFonts w:ascii="Times New Roman" w:eastAsia="Arial Unicode MS" w:hAnsi="Times New Roman"/>
          <w:b/>
          <w:i/>
        </w:rPr>
        <w:t>Los géneros literarios en el Antiguo Testamento.</w:t>
      </w:r>
    </w:p>
    <w:p w:rsidR="00795409" w:rsidRPr="006A0CA3" w:rsidRDefault="00795409" w:rsidP="00646656">
      <w:pPr>
        <w:pStyle w:val="NoSpacing"/>
        <w:spacing w:before="120" w:after="120"/>
        <w:jc w:val="both"/>
        <w:rPr>
          <w:rFonts w:ascii="Times New Roman" w:eastAsia="Arial Unicode MS" w:hAnsi="Times New Roman"/>
          <w:b/>
          <w:i/>
        </w:rPr>
      </w:pP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 xml:space="preserve">Entre los géneros literarios que encontramos en el Antiguo Testamento podemos mencionar: </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ab/>
      </w:r>
      <w:r w:rsidRPr="006A0CA3">
        <w:rPr>
          <w:rFonts w:ascii="Times New Roman" w:eastAsia="Arial Unicode MS" w:hAnsi="Times New Roman"/>
          <w:b/>
        </w:rPr>
        <w:t xml:space="preserve">Mitos </w:t>
      </w:r>
      <w:r w:rsidRPr="006A0CA3">
        <w:rPr>
          <w:rFonts w:ascii="Times New Roman" w:eastAsia="Arial Unicode MS" w:hAnsi="Times New Roman"/>
          <w:b/>
        </w:rPr>
        <w:tab/>
        <w:t xml:space="preserve"> </w:t>
      </w:r>
      <w:r w:rsidRPr="006A0CA3">
        <w:rPr>
          <w:rFonts w:ascii="Times New Roman" w:eastAsia="Arial Unicode MS" w:hAnsi="Times New Roman"/>
        </w:rPr>
        <w:tab/>
      </w:r>
      <w:r w:rsidRPr="006A0CA3">
        <w:rPr>
          <w:rFonts w:ascii="Times New Roman" w:eastAsia="Arial Unicode MS" w:hAnsi="Times New Roman"/>
        </w:rPr>
        <w:tab/>
        <w:t>Génesis 1-12</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ab/>
      </w:r>
      <w:r w:rsidRPr="006A0CA3">
        <w:rPr>
          <w:rFonts w:ascii="Times New Roman" w:eastAsia="Arial Unicode MS" w:hAnsi="Times New Roman"/>
          <w:b/>
        </w:rPr>
        <w:t>Poemas</w:t>
      </w:r>
      <w:r w:rsidRPr="006A0CA3">
        <w:rPr>
          <w:rFonts w:ascii="Times New Roman" w:eastAsia="Arial Unicode MS" w:hAnsi="Times New Roman"/>
        </w:rPr>
        <w:tab/>
      </w:r>
      <w:r w:rsidRPr="006A0CA3">
        <w:rPr>
          <w:rFonts w:ascii="Times New Roman" w:eastAsia="Arial Unicode MS" w:hAnsi="Times New Roman"/>
        </w:rPr>
        <w:tab/>
        <w:t>Cantar de los cantares</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ab/>
      </w:r>
      <w:r w:rsidRPr="006A0CA3">
        <w:rPr>
          <w:rFonts w:ascii="Times New Roman" w:eastAsia="Arial Unicode MS" w:hAnsi="Times New Roman"/>
          <w:b/>
        </w:rPr>
        <w:t>Narraciones</w:t>
      </w:r>
      <w:r w:rsidRPr="006A0CA3">
        <w:rPr>
          <w:rFonts w:ascii="Times New Roman" w:eastAsia="Arial Unicode MS" w:hAnsi="Times New Roman"/>
          <w:b/>
        </w:rPr>
        <w:tab/>
      </w:r>
      <w:r w:rsidRPr="006A0CA3">
        <w:rPr>
          <w:rFonts w:ascii="Times New Roman" w:eastAsia="Arial Unicode MS" w:hAnsi="Times New Roman"/>
        </w:rPr>
        <w:tab/>
        <w:t>Crónicas, Reyes, Samuel</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ab/>
      </w:r>
      <w:r w:rsidRPr="006A0CA3">
        <w:rPr>
          <w:rFonts w:ascii="Times New Roman" w:eastAsia="Arial Unicode MS" w:hAnsi="Times New Roman"/>
          <w:b/>
        </w:rPr>
        <w:t>Lenguaje apocalíptico</w:t>
      </w:r>
      <w:r w:rsidRPr="006A0CA3">
        <w:rPr>
          <w:rFonts w:ascii="Times New Roman" w:eastAsia="Arial Unicode MS" w:hAnsi="Times New Roman"/>
        </w:rPr>
        <w:tab/>
        <w:t>Daniel</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ab/>
      </w:r>
      <w:r w:rsidRPr="006A0CA3">
        <w:rPr>
          <w:rFonts w:ascii="Times New Roman" w:eastAsia="Arial Unicode MS" w:hAnsi="Times New Roman"/>
          <w:b/>
        </w:rPr>
        <w:t>Novelas</w:t>
      </w:r>
      <w:r w:rsidRPr="006A0CA3">
        <w:rPr>
          <w:rFonts w:ascii="Times New Roman" w:eastAsia="Arial Unicode MS" w:hAnsi="Times New Roman"/>
        </w:rPr>
        <w:tab/>
      </w:r>
      <w:r w:rsidRPr="006A0CA3">
        <w:rPr>
          <w:rFonts w:ascii="Times New Roman" w:eastAsia="Arial Unicode MS" w:hAnsi="Times New Roman"/>
        </w:rPr>
        <w:tab/>
        <w:t>Job, Jonás</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ab/>
      </w:r>
      <w:r w:rsidRPr="006A0CA3">
        <w:rPr>
          <w:rFonts w:ascii="Times New Roman" w:eastAsia="Arial Unicode MS" w:hAnsi="Times New Roman"/>
          <w:b/>
        </w:rPr>
        <w:t>Profecías</w:t>
      </w:r>
      <w:r w:rsidRPr="006A0CA3">
        <w:rPr>
          <w:rFonts w:ascii="Times New Roman" w:eastAsia="Arial Unicode MS" w:hAnsi="Times New Roman"/>
        </w:rPr>
        <w:tab/>
      </w:r>
      <w:r w:rsidRPr="006A0CA3">
        <w:rPr>
          <w:rFonts w:ascii="Times New Roman" w:eastAsia="Arial Unicode MS" w:hAnsi="Times New Roman"/>
        </w:rPr>
        <w:tab/>
        <w:t>Isaías, Jeremías…</w:t>
      </w:r>
    </w:p>
    <w:p w:rsidR="00795409" w:rsidRPr="006A0CA3" w:rsidRDefault="00795409" w:rsidP="00390DDF">
      <w:pPr>
        <w:pStyle w:val="NoSpacing"/>
        <w:spacing w:before="120" w:after="120"/>
        <w:ind w:left="708"/>
        <w:jc w:val="both"/>
        <w:rPr>
          <w:rFonts w:ascii="Times New Roman" w:eastAsia="Arial Unicode MS" w:hAnsi="Times New Roman"/>
        </w:rPr>
      </w:pPr>
      <w:r w:rsidRPr="006A0CA3">
        <w:rPr>
          <w:rFonts w:ascii="Times New Roman" w:eastAsia="Arial Unicode MS" w:hAnsi="Times New Roman"/>
          <w:b/>
        </w:rPr>
        <w:t xml:space="preserve">Libros sapienciales </w:t>
      </w:r>
      <w:r w:rsidRPr="006A0CA3">
        <w:rPr>
          <w:rFonts w:ascii="Times New Roman" w:eastAsia="Arial Unicode MS" w:hAnsi="Times New Roman"/>
        </w:rPr>
        <w:t>(o moral popular: refranes de la sabiduría popular)</w:t>
      </w:r>
      <w:r w:rsidRPr="006A0CA3">
        <w:rPr>
          <w:rFonts w:ascii="Times New Roman" w:eastAsia="Arial Unicode MS" w:hAnsi="Times New Roman"/>
        </w:rPr>
        <w:tab/>
        <w:t>Sabiduría, Proverbios</w:t>
      </w:r>
    </w:p>
    <w:p w:rsidR="00795409" w:rsidRPr="006A0CA3" w:rsidRDefault="00795409" w:rsidP="006A0CA3">
      <w:pPr>
        <w:pStyle w:val="NoSpacing"/>
        <w:spacing w:before="120" w:after="120"/>
        <w:ind w:left="2832" w:hanging="2124"/>
        <w:jc w:val="both"/>
        <w:rPr>
          <w:rFonts w:ascii="Times New Roman" w:eastAsia="Arial Unicode MS" w:hAnsi="Times New Roman"/>
        </w:rPr>
      </w:pPr>
      <w:r w:rsidRPr="006A0CA3">
        <w:rPr>
          <w:rFonts w:ascii="Times New Roman" w:eastAsia="Arial Unicode MS" w:hAnsi="Times New Roman"/>
          <w:b/>
        </w:rPr>
        <w:t>Leyes (613</w:t>
      </w:r>
      <w:r>
        <w:rPr>
          <w:rFonts w:ascii="Times New Roman" w:eastAsia="Arial Unicode MS" w:hAnsi="Times New Roman"/>
          <w:b/>
        </w:rPr>
        <w:t xml:space="preserve"> leyes</w:t>
      </w:r>
      <w:r w:rsidRPr="006A0CA3">
        <w:rPr>
          <w:rFonts w:ascii="Times New Roman" w:eastAsia="Arial Unicode MS" w:hAnsi="Times New Roman"/>
          <w:b/>
        </w:rPr>
        <w:t>)</w:t>
      </w:r>
      <w:r w:rsidRPr="006A0CA3">
        <w:rPr>
          <w:rFonts w:ascii="Times New Roman" w:eastAsia="Arial Unicode MS" w:hAnsi="Times New Roman"/>
        </w:rPr>
        <w:tab/>
        <w:t>Éxodo, Levítico, Números, Deuteronomio.</w:t>
      </w:r>
    </w:p>
    <w:p w:rsidR="00795409" w:rsidRPr="006A0CA3" w:rsidRDefault="00795409" w:rsidP="00646656">
      <w:pPr>
        <w:pStyle w:val="NoSpacing"/>
        <w:spacing w:before="120" w:after="120"/>
        <w:jc w:val="both"/>
        <w:rPr>
          <w:rFonts w:ascii="Times New Roman" w:eastAsia="Arial Unicode MS" w:hAnsi="Times New Roman"/>
        </w:rPr>
      </w:pP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 xml:space="preserve">Estos se definen por la forma en que están escritos, no por el contenido. Por ejemplo: podemos decir que las narraciones de la creación son de carácter mitológico por su forma, pero en el fondo nos transmiten una verdad, que es lo que más nos importa: ES DIOS EL QUE CREA. </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 xml:space="preserve">Es de gran utilidad leer las introducciones a cada testamento, así como las de cada libro. Éstas nos permitirán contextualizar el texto en su contexto histórico y cultural. Además, es bueno conocer la historia en que se desarrollaron los acontecimientos que se describen y  un poco de Historia Universal no nos queda mal. </w:t>
      </w:r>
    </w:p>
    <w:p w:rsidR="00795409" w:rsidRPr="006A0CA3" w:rsidRDefault="00795409" w:rsidP="00646656">
      <w:pPr>
        <w:pStyle w:val="NoSpacing"/>
        <w:spacing w:before="120" w:after="120"/>
        <w:jc w:val="both"/>
        <w:rPr>
          <w:rFonts w:ascii="Times New Roman" w:eastAsia="Arial Unicode MS" w:hAnsi="Times New Roman"/>
        </w:rPr>
      </w:pPr>
      <w:r w:rsidRPr="006A0CA3">
        <w:rPr>
          <w:rFonts w:ascii="Times New Roman" w:eastAsia="Arial Unicode MS" w:hAnsi="Times New Roman"/>
        </w:rPr>
        <w:t xml:space="preserve">Los escritos bíblicos están marcados por lo que acontecía al momento de ser redactados. Recordemos además que durante mucho tiempo la enseñanza bíblica se desarrollo de manera oral y es hasta el tiempo de la monarquía en que esta enseñanza se puso por escrito. </w:t>
      </w:r>
    </w:p>
    <w:p w:rsidR="00795409" w:rsidRDefault="00795409" w:rsidP="00646656">
      <w:pPr>
        <w:pStyle w:val="NoSpacing"/>
        <w:spacing w:before="120" w:after="120"/>
        <w:jc w:val="both"/>
        <w:rPr>
          <w:rFonts w:ascii="Times New Roman" w:eastAsia="Arial Unicode MS" w:hAnsi="Times New Roman"/>
        </w:rPr>
      </w:pPr>
    </w:p>
    <w:p w:rsidR="00795409" w:rsidRDefault="00795409" w:rsidP="00646656">
      <w:pPr>
        <w:pStyle w:val="NoSpacing"/>
        <w:spacing w:before="120" w:after="120"/>
        <w:jc w:val="both"/>
        <w:rPr>
          <w:rFonts w:ascii="Times New Roman" w:eastAsia="Arial Unicode MS" w:hAnsi="Times New Roman"/>
        </w:rPr>
      </w:pPr>
    </w:p>
    <w:p w:rsidR="00795409" w:rsidRDefault="00795409" w:rsidP="00646656">
      <w:pPr>
        <w:pStyle w:val="NoSpacing"/>
        <w:spacing w:before="120" w:after="120"/>
        <w:jc w:val="both"/>
        <w:rPr>
          <w:rFonts w:ascii="Times New Roman" w:eastAsia="Arial Unicode MS" w:hAnsi="Times New Roman"/>
        </w:rPr>
      </w:pPr>
    </w:p>
    <w:p w:rsidR="00795409" w:rsidRDefault="00795409" w:rsidP="00646656">
      <w:pPr>
        <w:pStyle w:val="NoSpacing"/>
        <w:spacing w:before="120" w:after="120"/>
        <w:jc w:val="both"/>
        <w:rPr>
          <w:rFonts w:ascii="Times New Roman" w:eastAsia="Arial Unicode MS" w:hAnsi="Times New Roman"/>
        </w:rPr>
      </w:pPr>
    </w:p>
    <w:p w:rsidR="00795409" w:rsidRDefault="00795409" w:rsidP="00646656">
      <w:pPr>
        <w:pStyle w:val="NoSpacing"/>
        <w:spacing w:before="120" w:after="120"/>
        <w:jc w:val="both"/>
        <w:rPr>
          <w:rFonts w:ascii="Times New Roman" w:eastAsia="Arial Unicode MS" w:hAnsi="Times New Roman"/>
        </w:rPr>
      </w:pPr>
    </w:p>
    <w:p w:rsidR="00795409" w:rsidRDefault="00795409" w:rsidP="00646656">
      <w:pPr>
        <w:pStyle w:val="NoSpacing"/>
        <w:spacing w:before="120" w:after="120"/>
        <w:jc w:val="both"/>
        <w:rPr>
          <w:rFonts w:ascii="Times New Roman" w:eastAsia="Arial Unicode MS" w:hAnsi="Times New Roman"/>
        </w:rPr>
      </w:pPr>
    </w:p>
    <w:p w:rsidR="00795409" w:rsidRDefault="00795409" w:rsidP="00646656">
      <w:pPr>
        <w:pStyle w:val="NoSpacing"/>
        <w:spacing w:before="120" w:after="120"/>
        <w:jc w:val="both"/>
        <w:rPr>
          <w:rFonts w:ascii="Times New Roman" w:eastAsia="Arial Unicode MS" w:hAnsi="Times New Roman"/>
        </w:rPr>
      </w:pPr>
    </w:p>
    <w:p w:rsidR="00795409" w:rsidRPr="00D63DBA" w:rsidRDefault="00795409" w:rsidP="00646656">
      <w:pPr>
        <w:pStyle w:val="NoSpacing"/>
        <w:spacing w:before="120" w:after="120"/>
        <w:jc w:val="both"/>
        <w:rPr>
          <w:rFonts w:ascii="Times New Roman" w:eastAsia="Arial Unicode MS" w:hAnsi="Times New Roman"/>
          <w:b/>
        </w:rPr>
      </w:pPr>
      <w:r w:rsidRPr="002F6CB5">
        <w:rPr>
          <w:rFonts w:ascii="Times New Roman" w:eastAsia="Arial Unicode MS" w:hAnsi="Times New Roman"/>
          <w:b/>
          <w:i/>
        </w:rPr>
        <w:t>Grandes períodos históricos</w:t>
      </w:r>
      <w:r>
        <w:rPr>
          <w:rFonts w:ascii="Times New Roman" w:eastAsia="Arial Unicode MS" w:hAnsi="Times New Roman"/>
          <w:b/>
          <w:i/>
        </w:rPr>
        <w:t xml:space="preserve"> </w:t>
      </w:r>
      <w:r>
        <w:rPr>
          <w:rFonts w:ascii="Times New Roman" w:eastAsia="Arial Unicode MS" w:hAnsi="Times New Roman"/>
          <w:b/>
        </w:rPr>
        <w:t>(1800 – 146 antes de Cristo)</w:t>
      </w:r>
    </w:p>
    <w:p w:rsidR="00795409" w:rsidRDefault="00795409" w:rsidP="00646656">
      <w:pPr>
        <w:pStyle w:val="NoSpacing"/>
        <w:spacing w:before="120" w:after="120"/>
        <w:jc w:val="both"/>
        <w:rPr>
          <w:rFonts w:ascii="Times New Roman" w:eastAsia="Arial Unicode MS" w:hAnsi="Times New Roman"/>
        </w:rPr>
      </w:pPr>
    </w:p>
    <w:p w:rsidR="00795409" w:rsidRPr="002F6CB5" w:rsidRDefault="00795409" w:rsidP="00646656">
      <w:pPr>
        <w:pStyle w:val="NoSpacing"/>
        <w:spacing w:before="120" w:after="120"/>
        <w:jc w:val="both"/>
        <w:rPr>
          <w:rFonts w:ascii="Times New Roman" w:eastAsia="Arial Unicode MS" w:hAnsi="Times New Roman"/>
          <w:b/>
        </w:rPr>
      </w:pPr>
      <w:r w:rsidRPr="002F6CB5">
        <w:rPr>
          <w:rFonts w:ascii="Times New Roman" w:eastAsia="Arial Unicode MS" w:hAnsi="Times New Roman"/>
          <w:b/>
        </w:rPr>
        <w:t>Patriarcado</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1800-1500</w:t>
      </w:r>
    </w:p>
    <w:p w:rsidR="00795409" w:rsidRPr="002F6CB5" w:rsidRDefault="00795409" w:rsidP="00646656">
      <w:pPr>
        <w:pStyle w:val="NoSpacing"/>
        <w:spacing w:before="120" w:after="120"/>
        <w:jc w:val="both"/>
        <w:rPr>
          <w:rFonts w:ascii="Times New Roman" w:eastAsia="Arial Unicode MS" w:hAnsi="Times New Roman"/>
        </w:rPr>
      </w:pPr>
      <w:r w:rsidRPr="002F6CB5">
        <w:rPr>
          <w:rFonts w:ascii="Times New Roman" w:eastAsia="Arial Unicode MS" w:hAnsi="Times New Roman"/>
          <w:b/>
        </w:rPr>
        <w:t>Esclavitud en Egipto</w:t>
      </w:r>
      <w:r>
        <w:rPr>
          <w:rFonts w:ascii="Times New Roman" w:eastAsia="Arial Unicode MS" w:hAnsi="Times New Roman"/>
          <w:b/>
        </w:rPr>
        <w:t xml:space="preserve"> </w:t>
      </w:r>
      <w:r>
        <w:rPr>
          <w:rFonts w:ascii="Times New Roman" w:eastAsia="Arial Unicode MS" w:hAnsi="Times New Roman"/>
        </w:rPr>
        <w:t>(430 años)</w:t>
      </w:r>
      <w:r>
        <w:rPr>
          <w:rFonts w:ascii="Times New Roman" w:eastAsia="Arial Unicode MS" w:hAnsi="Times New Roman"/>
        </w:rPr>
        <w:tab/>
      </w:r>
      <w:r>
        <w:rPr>
          <w:rFonts w:ascii="Times New Roman" w:eastAsia="Arial Unicode MS" w:hAnsi="Times New Roman"/>
        </w:rPr>
        <w:tab/>
        <w:t>1680 -1250</w:t>
      </w:r>
    </w:p>
    <w:p w:rsidR="00795409" w:rsidRPr="002F6CB5" w:rsidRDefault="00795409" w:rsidP="00646656">
      <w:pPr>
        <w:pStyle w:val="NoSpacing"/>
        <w:spacing w:before="120" w:after="120"/>
        <w:jc w:val="both"/>
        <w:rPr>
          <w:rFonts w:ascii="Times New Roman" w:eastAsia="Arial Unicode MS" w:hAnsi="Times New Roman"/>
          <w:b/>
        </w:rPr>
      </w:pPr>
      <w:r w:rsidRPr="002F6CB5">
        <w:rPr>
          <w:rFonts w:ascii="Times New Roman" w:eastAsia="Arial Unicode MS" w:hAnsi="Times New Roman"/>
          <w:b/>
        </w:rPr>
        <w:t>Éxodo</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1250</w:t>
      </w:r>
    </w:p>
    <w:p w:rsidR="00795409" w:rsidRPr="002F6CB5" w:rsidRDefault="00795409" w:rsidP="002F6CB5">
      <w:pPr>
        <w:pStyle w:val="NoSpacing"/>
        <w:spacing w:before="120" w:after="120"/>
        <w:ind w:firstLine="708"/>
        <w:jc w:val="both"/>
        <w:rPr>
          <w:rFonts w:ascii="Times New Roman" w:eastAsia="Arial Unicode MS" w:hAnsi="Times New Roman"/>
          <w:b/>
        </w:rPr>
      </w:pPr>
      <w:r w:rsidRPr="002F6CB5">
        <w:rPr>
          <w:rFonts w:ascii="Times New Roman" w:eastAsia="Arial Unicode MS" w:hAnsi="Times New Roman"/>
          <w:b/>
        </w:rPr>
        <w:t xml:space="preserve">Conquista de Canaán, Los Jueces </w:t>
      </w:r>
    </w:p>
    <w:p w:rsidR="00795409" w:rsidRPr="002F6CB5" w:rsidRDefault="00795409" w:rsidP="002F6CB5">
      <w:pPr>
        <w:pStyle w:val="NoSpacing"/>
        <w:spacing w:before="120" w:after="120"/>
        <w:jc w:val="both"/>
        <w:rPr>
          <w:rFonts w:ascii="Times New Roman" w:eastAsia="Arial Unicode MS" w:hAnsi="Times New Roman"/>
          <w:b/>
        </w:rPr>
      </w:pPr>
      <w:r w:rsidRPr="002F6CB5">
        <w:rPr>
          <w:rFonts w:ascii="Times New Roman" w:eastAsia="Arial Unicode MS" w:hAnsi="Times New Roman"/>
          <w:b/>
        </w:rPr>
        <w:t>Monarquía</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1000</w:t>
      </w:r>
    </w:p>
    <w:p w:rsidR="00795409" w:rsidRPr="002F6CB5" w:rsidRDefault="00795409" w:rsidP="002F6CB5">
      <w:pPr>
        <w:pStyle w:val="NoSpacing"/>
        <w:spacing w:before="120" w:after="120"/>
        <w:jc w:val="both"/>
        <w:rPr>
          <w:rFonts w:ascii="Times New Roman" w:eastAsia="Arial Unicode MS" w:hAnsi="Times New Roman"/>
          <w:b/>
        </w:rPr>
      </w:pPr>
      <w:r w:rsidRPr="002F6CB5">
        <w:rPr>
          <w:rFonts w:ascii="Times New Roman" w:eastAsia="Arial Unicode MS" w:hAnsi="Times New Roman"/>
          <w:b/>
        </w:rPr>
        <w:tab/>
        <w:t>División del Reinado</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 xml:space="preserve"> 931</w:t>
      </w:r>
    </w:p>
    <w:p w:rsidR="00795409" w:rsidRDefault="00795409" w:rsidP="002F6CB5">
      <w:pPr>
        <w:pStyle w:val="NoSpacing"/>
        <w:spacing w:before="120" w:after="120"/>
        <w:jc w:val="both"/>
        <w:rPr>
          <w:rFonts w:ascii="Times New Roman" w:eastAsia="Arial Unicode MS" w:hAnsi="Times New Roman"/>
          <w:b/>
        </w:rPr>
      </w:pPr>
      <w:r w:rsidRPr="002F6CB5">
        <w:rPr>
          <w:rFonts w:ascii="Times New Roman" w:eastAsia="Arial Unicode MS" w:hAnsi="Times New Roman"/>
          <w:b/>
        </w:rPr>
        <w:t>Exilio</w:t>
      </w:r>
    </w:p>
    <w:p w:rsidR="00795409" w:rsidRDefault="00795409" w:rsidP="002F6CB5">
      <w:pPr>
        <w:pStyle w:val="NoSpacing"/>
        <w:spacing w:before="120" w:after="120"/>
        <w:jc w:val="both"/>
        <w:rPr>
          <w:rFonts w:ascii="Times New Roman" w:eastAsia="Arial Unicode MS" w:hAnsi="Times New Roman"/>
          <w:b/>
        </w:rPr>
      </w:pPr>
      <w:r>
        <w:rPr>
          <w:rFonts w:ascii="Times New Roman" w:eastAsia="Arial Unicode MS" w:hAnsi="Times New Roman"/>
          <w:b/>
        </w:rPr>
        <w:tab/>
        <w:t>Israel</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 xml:space="preserve"> 722</w:t>
      </w:r>
    </w:p>
    <w:p w:rsidR="00795409" w:rsidRPr="002F6CB5" w:rsidRDefault="00795409" w:rsidP="002F6CB5">
      <w:pPr>
        <w:pStyle w:val="NoSpacing"/>
        <w:spacing w:before="120" w:after="120"/>
        <w:jc w:val="both"/>
        <w:rPr>
          <w:rFonts w:ascii="Times New Roman" w:eastAsia="Arial Unicode MS" w:hAnsi="Times New Roman"/>
          <w:b/>
        </w:rPr>
      </w:pPr>
      <w:r>
        <w:rPr>
          <w:rFonts w:ascii="Times New Roman" w:eastAsia="Arial Unicode MS" w:hAnsi="Times New Roman"/>
          <w:b/>
        </w:rPr>
        <w:tab/>
        <w:t>Judá</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 xml:space="preserve"> 586</w:t>
      </w:r>
    </w:p>
    <w:p w:rsidR="00795409" w:rsidRPr="002F6CB5" w:rsidRDefault="00795409" w:rsidP="002F6CB5">
      <w:pPr>
        <w:pStyle w:val="NoSpacing"/>
        <w:spacing w:before="120" w:after="120"/>
        <w:jc w:val="both"/>
        <w:rPr>
          <w:rFonts w:ascii="Times New Roman" w:eastAsia="Arial Unicode MS" w:hAnsi="Times New Roman"/>
          <w:b/>
        </w:rPr>
      </w:pPr>
      <w:r w:rsidRPr="002F6CB5">
        <w:rPr>
          <w:rFonts w:ascii="Times New Roman" w:eastAsia="Arial Unicode MS" w:hAnsi="Times New Roman"/>
          <w:b/>
        </w:rPr>
        <w:t xml:space="preserve"> Retorno</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 xml:space="preserve"> 538</w:t>
      </w:r>
    </w:p>
    <w:p w:rsidR="00795409" w:rsidRPr="002F6CB5" w:rsidRDefault="00795409" w:rsidP="002F6CB5">
      <w:pPr>
        <w:pStyle w:val="NoSpacing"/>
        <w:spacing w:before="120" w:after="120"/>
        <w:jc w:val="both"/>
        <w:rPr>
          <w:rFonts w:ascii="Times New Roman" w:eastAsia="Arial Unicode MS" w:hAnsi="Times New Roman"/>
          <w:b/>
        </w:rPr>
      </w:pPr>
    </w:p>
    <w:p w:rsidR="00795409" w:rsidRPr="002F6CB5" w:rsidRDefault="00795409" w:rsidP="002F6CB5">
      <w:pPr>
        <w:pStyle w:val="NoSpacing"/>
        <w:spacing w:before="120" w:after="120"/>
        <w:jc w:val="both"/>
        <w:rPr>
          <w:rFonts w:ascii="Times New Roman" w:eastAsia="Arial Unicode MS" w:hAnsi="Times New Roman"/>
          <w:b/>
        </w:rPr>
      </w:pPr>
      <w:r w:rsidRPr="002F6CB5">
        <w:rPr>
          <w:rFonts w:ascii="Times New Roman" w:eastAsia="Arial Unicode MS" w:hAnsi="Times New Roman"/>
          <w:b/>
        </w:rPr>
        <w:t>Dominación Griega</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 xml:space="preserve"> 338-  146</w:t>
      </w:r>
    </w:p>
    <w:p w:rsidR="00795409" w:rsidRPr="002F6CB5" w:rsidRDefault="00795409" w:rsidP="002F6CB5">
      <w:pPr>
        <w:pStyle w:val="NoSpacing"/>
        <w:spacing w:before="120" w:after="120"/>
        <w:jc w:val="both"/>
        <w:rPr>
          <w:rFonts w:ascii="Times New Roman" w:eastAsia="Arial Unicode MS" w:hAnsi="Times New Roman"/>
          <w:b/>
        </w:rPr>
      </w:pPr>
    </w:p>
    <w:p w:rsidR="00795409" w:rsidRPr="002F6CB5" w:rsidRDefault="00795409" w:rsidP="002F6CB5">
      <w:pPr>
        <w:pStyle w:val="NoSpacing"/>
        <w:spacing w:before="120" w:after="120"/>
        <w:jc w:val="both"/>
        <w:rPr>
          <w:rFonts w:ascii="Times New Roman" w:eastAsia="Arial Unicode MS" w:hAnsi="Times New Roman"/>
          <w:b/>
        </w:rPr>
      </w:pPr>
      <w:r w:rsidRPr="002F6CB5">
        <w:rPr>
          <w:rFonts w:ascii="Times New Roman" w:eastAsia="Arial Unicode MS" w:hAnsi="Times New Roman"/>
          <w:b/>
        </w:rPr>
        <w:t>Dominación Romana</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 xml:space="preserve">         146 a.C. 1453 d. C. </w:t>
      </w:r>
    </w:p>
    <w:p w:rsidR="00795409" w:rsidRDefault="00795409" w:rsidP="00646656">
      <w:pPr>
        <w:pStyle w:val="NoSpacing"/>
        <w:spacing w:before="120" w:after="120"/>
        <w:jc w:val="both"/>
        <w:rPr>
          <w:rFonts w:ascii="Times New Roman" w:eastAsia="Arial Unicode MS" w:hAnsi="Times New Roman"/>
        </w:rPr>
      </w:pPr>
    </w:p>
    <w:p w:rsidR="00795409" w:rsidRDefault="00795409" w:rsidP="00646656">
      <w:pPr>
        <w:pStyle w:val="NoSpacing"/>
        <w:spacing w:before="120" w:after="120"/>
        <w:jc w:val="both"/>
        <w:rPr>
          <w:rFonts w:ascii="Times New Roman" w:eastAsia="Arial Unicode MS" w:hAnsi="Times New Roman"/>
        </w:rPr>
      </w:pPr>
    </w:p>
    <w:p w:rsidR="00795409" w:rsidRDefault="00795409">
      <w:pPr>
        <w:rPr>
          <w:rFonts w:ascii="Times New Roman" w:eastAsia="Arial Unicode MS" w:hAnsi="Times New Roman"/>
        </w:rPr>
      </w:pPr>
    </w:p>
    <w:p w:rsidR="00795409" w:rsidRDefault="00795409" w:rsidP="00646656">
      <w:pPr>
        <w:pStyle w:val="NoSpacing"/>
        <w:spacing w:before="120" w:after="120"/>
        <w:jc w:val="both"/>
        <w:rPr>
          <w:rFonts w:ascii="Times New Roman" w:eastAsia="Arial Unicode MS" w:hAnsi="Times New Roman"/>
        </w:rPr>
        <w:sectPr w:rsidR="00795409" w:rsidSect="00B50EDF">
          <w:pgSz w:w="16838" w:h="11906" w:orient="landscape" w:code="9"/>
          <w:pgMar w:top="1077" w:right="1440" w:bottom="1077" w:left="1440" w:header="709" w:footer="709" w:gutter="0"/>
          <w:cols w:num="2" w:sep="1" w:space="2268"/>
          <w:docGrid w:linePitch="360"/>
        </w:sectPr>
      </w:pPr>
    </w:p>
    <w:p w:rsidR="00795409" w:rsidRDefault="00795409"/>
    <w:sectPr w:rsidR="00795409" w:rsidSect="00B50EDF">
      <w:type w:val="continuous"/>
      <w:pgSz w:w="16838" w:h="11906" w:orient="landscape" w:code="9"/>
      <w:pgMar w:top="1077" w:right="1440" w:bottom="1077" w:left="1440" w:header="709" w:footer="709" w:gutter="0"/>
      <w:cols w:sep="1" w:space="22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409" w:rsidRDefault="00795409" w:rsidP="006A0CA3">
      <w:pPr>
        <w:spacing w:after="0" w:line="240" w:lineRule="auto"/>
      </w:pPr>
      <w:r>
        <w:separator/>
      </w:r>
    </w:p>
  </w:endnote>
  <w:endnote w:type="continuationSeparator" w:id="1">
    <w:p w:rsidR="00795409" w:rsidRDefault="00795409" w:rsidP="006A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Gothic Bol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409" w:rsidRDefault="00795409" w:rsidP="006A0CA3">
      <w:pPr>
        <w:spacing w:after="0" w:line="240" w:lineRule="auto"/>
      </w:pPr>
      <w:r>
        <w:separator/>
      </w:r>
    </w:p>
  </w:footnote>
  <w:footnote w:type="continuationSeparator" w:id="1">
    <w:p w:rsidR="00795409" w:rsidRDefault="00795409" w:rsidP="006A0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953"/>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437638"/>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93D6155"/>
    <w:multiLevelType w:val="multilevel"/>
    <w:tmpl w:val="0C0A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36D"/>
    <w:rsid w:val="00092DAE"/>
    <w:rsid w:val="0012036D"/>
    <w:rsid w:val="00170221"/>
    <w:rsid w:val="00224591"/>
    <w:rsid w:val="002378A7"/>
    <w:rsid w:val="0026526C"/>
    <w:rsid w:val="0026646D"/>
    <w:rsid w:val="002B6AF5"/>
    <w:rsid w:val="002F6CB5"/>
    <w:rsid w:val="00302449"/>
    <w:rsid w:val="00362019"/>
    <w:rsid w:val="00390DDF"/>
    <w:rsid w:val="00391D3F"/>
    <w:rsid w:val="00427616"/>
    <w:rsid w:val="004420FF"/>
    <w:rsid w:val="004473D4"/>
    <w:rsid w:val="004C36B6"/>
    <w:rsid w:val="005032D4"/>
    <w:rsid w:val="00550F94"/>
    <w:rsid w:val="00646656"/>
    <w:rsid w:val="006778E1"/>
    <w:rsid w:val="006808AD"/>
    <w:rsid w:val="006A0CA3"/>
    <w:rsid w:val="006C3ADE"/>
    <w:rsid w:val="006C7081"/>
    <w:rsid w:val="00703BC0"/>
    <w:rsid w:val="00711583"/>
    <w:rsid w:val="00795409"/>
    <w:rsid w:val="007C60A6"/>
    <w:rsid w:val="00841319"/>
    <w:rsid w:val="00846582"/>
    <w:rsid w:val="008C4617"/>
    <w:rsid w:val="008E2E54"/>
    <w:rsid w:val="00923090"/>
    <w:rsid w:val="0094058D"/>
    <w:rsid w:val="00945897"/>
    <w:rsid w:val="009B170E"/>
    <w:rsid w:val="009C5616"/>
    <w:rsid w:val="009E5301"/>
    <w:rsid w:val="00A02A69"/>
    <w:rsid w:val="00A46F69"/>
    <w:rsid w:val="00AC7964"/>
    <w:rsid w:val="00B50EDF"/>
    <w:rsid w:val="00B74453"/>
    <w:rsid w:val="00BA6B29"/>
    <w:rsid w:val="00BC18D6"/>
    <w:rsid w:val="00BD41DE"/>
    <w:rsid w:val="00C22F0C"/>
    <w:rsid w:val="00C708ED"/>
    <w:rsid w:val="00C961A5"/>
    <w:rsid w:val="00D467CF"/>
    <w:rsid w:val="00D63DBA"/>
    <w:rsid w:val="00D6542A"/>
    <w:rsid w:val="00E23C6F"/>
    <w:rsid w:val="00EC4F59"/>
    <w:rsid w:val="00EF3815"/>
    <w:rsid w:val="00F15C87"/>
    <w:rsid w:val="00F16C35"/>
    <w:rsid w:val="00F31A28"/>
    <w:rsid w:val="00FB4DC4"/>
    <w:rsid w:val="00FF71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60A6"/>
    <w:pPr>
      <w:spacing w:after="200" w:line="276" w:lineRule="auto"/>
    </w:pPr>
    <w:rPr>
      <w:lang w:val="es-ES"/>
    </w:rPr>
  </w:style>
  <w:style w:type="paragraph" w:styleId="Heading1">
    <w:name w:val="heading 1"/>
    <w:basedOn w:val="Normal"/>
    <w:next w:val="Normal"/>
    <w:link w:val="Heading1Char"/>
    <w:uiPriority w:val="99"/>
    <w:qFormat/>
    <w:rsid w:val="0012036D"/>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2036D"/>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2036D"/>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2036D"/>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2036D"/>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2036D"/>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12036D"/>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12036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12036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36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2036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12036D"/>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12036D"/>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12036D"/>
    <w:rPr>
      <w:rFonts w:ascii="Cambria" w:hAnsi="Cambria" w:cs="Times New Roman"/>
      <w:color w:val="243F60"/>
    </w:rPr>
  </w:style>
  <w:style w:type="character" w:customStyle="1" w:styleId="Heading6Char">
    <w:name w:val="Heading 6 Char"/>
    <w:basedOn w:val="DefaultParagraphFont"/>
    <w:link w:val="Heading6"/>
    <w:uiPriority w:val="99"/>
    <w:semiHidden/>
    <w:locked/>
    <w:rsid w:val="0012036D"/>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12036D"/>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12036D"/>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12036D"/>
    <w:rPr>
      <w:rFonts w:ascii="Cambria" w:hAnsi="Cambria" w:cs="Times New Roman"/>
      <w:i/>
      <w:iCs/>
      <w:color w:val="404040"/>
      <w:sz w:val="20"/>
      <w:szCs w:val="20"/>
    </w:rPr>
  </w:style>
  <w:style w:type="paragraph" w:styleId="ListParagraph">
    <w:name w:val="List Paragraph"/>
    <w:basedOn w:val="Normal"/>
    <w:uiPriority w:val="99"/>
    <w:qFormat/>
    <w:rsid w:val="0012036D"/>
    <w:pPr>
      <w:ind w:left="720"/>
    </w:pPr>
  </w:style>
  <w:style w:type="paragraph" w:styleId="NoSpacing">
    <w:name w:val="No Spacing"/>
    <w:uiPriority w:val="99"/>
    <w:qFormat/>
    <w:rsid w:val="0094058D"/>
    <w:rPr>
      <w:lang w:val="es-ES"/>
    </w:rPr>
  </w:style>
  <w:style w:type="paragraph" w:styleId="Header">
    <w:name w:val="header"/>
    <w:basedOn w:val="Normal"/>
    <w:link w:val="HeaderChar"/>
    <w:uiPriority w:val="99"/>
    <w:semiHidden/>
    <w:rsid w:val="006A0CA3"/>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6A0CA3"/>
    <w:rPr>
      <w:rFonts w:cs="Times New Roman"/>
    </w:rPr>
  </w:style>
  <w:style w:type="paragraph" w:styleId="Footer">
    <w:name w:val="footer"/>
    <w:basedOn w:val="Normal"/>
    <w:link w:val="FooterChar"/>
    <w:uiPriority w:val="99"/>
    <w:semiHidden/>
    <w:rsid w:val="006A0CA3"/>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6A0CA3"/>
    <w:rPr>
      <w:rFonts w:cs="Times New Roman"/>
    </w:rPr>
  </w:style>
  <w:style w:type="table" w:styleId="TableGrid">
    <w:name w:val="Table Grid"/>
    <w:basedOn w:val="TableNormal"/>
    <w:uiPriority w:val="99"/>
    <w:rsid w:val="00B50E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749473">
      <w:marLeft w:val="0"/>
      <w:marRight w:val="0"/>
      <w:marTop w:val="0"/>
      <w:marBottom w:val="0"/>
      <w:divBdr>
        <w:top w:val="none" w:sz="0" w:space="0" w:color="auto"/>
        <w:left w:val="none" w:sz="0" w:space="0" w:color="auto"/>
        <w:bottom w:val="none" w:sz="0" w:space="0" w:color="auto"/>
        <w:right w:val="none" w:sz="0" w:space="0" w:color="auto"/>
      </w:divBdr>
    </w:div>
    <w:div w:id="969749474">
      <w:marLeft w:val="0"/>
      <w:marRight w:val="0"/>
      <w:marTop w:val="0"/>
      <w:marBottom w:val="0"/>
      <w:divBdr>
        <w:top w:val="none" w:sz="0" w:space="0" w:color="auto"/>
        <w:left w:val="none" w:sz="0" w:space="0" w:color="auto"/>
        <w:bottom w:val="none" w:sz="0" w:space="0" w:color="auto"/>
        <w:right w:val="none" w:sz="0" w:space="0" w:color="auto"/>
      </w:divBdr>
    </w:div>
    <w:div w:id="969749475">
      <w:marLeft w:val="0"/>
      <w:marRight w:val="0"/>
      <w:marTop w:val="0"/>
      <w:marBottom w:val="0"/>
      <w:divBdr>
        <w:top w:val="none" w:sz="0" w:space="0" w:color="auto"/>
        <w:left w:val="none" w:sz="0" w:space="0" w:color="auto"/>
        <w:bottom w:val="none" w:sz="0" w:space="0" w:color="auto"/>
        <w:right w:val="none" w:sz="0" w:space="0" w:color="auto"/>
      </w:divBdr>
    </w:div>
    <w:div w:id="969749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590</TotalTime>
  <Pages>4</Pages>
  <Words>1429</Words>
  <Characters>7865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Frailes</dc:creator>
  <cp:keywords/>
  <dc:description/>
  <cp:lastModifiedBy>Frailes3</cp:lastModifiedBy>
  <cp:revision>14</cp:revision>
  <cp:lastPrinted>2009-07-25T04:06:00Z</cp:lastPrinted>
  <dcterms:created xsi:type="dcterms:W3CDTF">2009-07-22T23:16:00Z</dcterms:created>
  <dcterms:modified xsi:type="dcterms:W3CDTF">2010-05-26T13:55:00Z</dcterms:modified>
</cp:coreProperties>
</file>